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0365" w:leader="none"/>
          <w:tab w:val="right" w:pos="14984" w:leader="none"/>
        </w:tabs>
        <w:spacing w:before="0" w:after="0" w:line="240"/>
        <w:ind w:right="0" w:left="567" w:firstLine="38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 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Приложение 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№ 1</w:t>
      </w:r>
    </w:p>
    <w:p>
      <w:pPr>
        <w:tabs>
          <w:tab w:val="left" w:pos="10260" w:leader="none"/>
          <w:tab w:val="right" w:pos="14984" w:leader="none"/>
        </w:tabs>
        <w:spacing w:before="0" w:after="0" w:line="240"/>
        <w:ind w:right="0" w:left="567" w:firstLine="38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Порядку осуществления анализа</w:t>
      </w:r>
    </w:p>
    <w:p>
      <w:pPr>
        <w:tabs>
          <w:tab w:val="left" w:pos="10365" w:leader="none"/>
          <w:tab w:val="right" w:pos="14984" w:leader="none"/>
        </w:tabs>
        <w:spacing w:before="0" w:after="0" w:line="240"/>
        <w:ind w:right="0" w:left="567" w:firstLine="38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рассмотрения обращений граждан </w:t>
      </w:r>
    </w:p>
    <w:p>
      <w:pPr>
        <w:spacing w:before="0" w:after="0" w:line="240"/>
        <w:ind w:right="0" w:left="567" w:firstLine="382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администрации СП Исмагиловский сельсове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</w:t>
      </w:r>
    </w:p>
    <w:p>
      <w:pPr>
        <w:tabs>
          <w:tab w:val="left" w:pos="10530" w:leader="none"/>
          <w:tab w:val="right" w:pos="14984" w:leader="none"/>
        </w:tabs>
        <w:spacing w:before="0" w:after="0" w:line="240"/>
        <w:ind w:right="0" w:left="567" w:firstLine="38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Аургазинский район</w:t>
      </w:r>
    </w:p>
    <w:p>
      <w:pPr>
        <w:tabs>
          <w:tab w:val="left" w:pos="10530" w:leader="none"/>
          <w:tab w:val="right" w:pos="14984" w:leader="none"/>
        </w:tabs>
        <w:spacing w:before="0" w:after="0" w:line="240"/>
        <w:ind w:right="0" w:left="567" w:firstLine="38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Республики Башкортостан</w:t>
      </w:r>
    </w:p>
    <w:p>
      <w:pPr>
        <w:spacing w:before="0" w:after="0" w:line="240"/>
        <w:ind w:right="0" w:left="567" w:hanging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" w:hanging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" w:hanging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Анализ рассмотрения обращений граждан (письменных, в форме электронного документа), </w:t>
      </w:r>
    </w:p>
    <w:p>
      <w:pPr>
        <w:spacing w:before="0" w:after="0" w:line="240"/>
        <w:ind w:right="0" w:left="567" w:hanging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поступивших в администрации СП Исмагиловский сельсовет муниципального района Аургазинский район </w:t>
      </w:r>
    </w:p>
    <w:p>
      <w:pPr>
        <w:spacing w:before="0" w:after="0" w:line="240"/>
        <w:ind w:right="0" w:left="567" w:hanging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 2013 г. </w:t>
      </w:r>
    </w:p>
    <w:p>
      <w:pPr>
        <w:spacing w:before="0" w:after="0" w:line="240"/>
        <w:ind w:right="0" w:left="567" w:hanging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0" w:line="240"/>
        <w:ind w:right="0" w:left="567" w:hanging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66"/>
        <w:gridCol w:w="2694"/>
        <w:gridCol w:w="1559"/>
        <w:gridCol w:w="1417"/>
        <w:gridCol w:w="1843"/>
        <w:gridCol w:w="1418"/>
        <w:gridCol w:w="1580"/>
        <w:gridCol w:w="1404"/>
        <w:gridCol w:w="1381"/>
        <w:gridCol w:w="1560"/>
        <w:gridCol w:w="1417"/>
      </w:tblGrid>
      <w:tr>
        <w:trPr>
          <w:trHeight w:val="510" w:hRule="auto"/>
          <w:jc w:val="left"/>
          <w:cantSplit w:val="1"/>
        </w:trPr>
        <w:tc>
          <w:tcPr>
            <w:tcW w:w="566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567" w:hanging="56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</w:p>
          <w:p>
            <w:pPr>
              <w:spacing w:before="0" w:after="0" w:line="276"/>
              <w:ind w:right="0" w:left="567" w:hanging="567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69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Тематика поступивших обращений</w:t>
            </w:r>
          </w:p>
        </w:tc>
        <w:tc>
          <w:tcPr>
            <w:tcW w:w="2976" w:type="dxa"/>
            <w:gridSpan w:val="2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поступивших обращений, из них:</w:t>
            </w:r>
          </w:p>
        </w:tc>
        <w:tc>
          <w:tcPr>
            <w:tcW w:w="3261" w:type="dxa"/>
            <w:gridSpan w:val="2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Рассмотрено </w:t>
            </w:r>
          </w:p>
        </w:tc>
        <w:tc>
          <w:tcPr>
            <w:tcW w:w="4365" w:type="dxa"/>
            <w:gridSpan w:val="3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Переадресовано</w:t>
            </w:r>
          </w:p>
        </w:tc>
        <w:tc>
          <w:tcPr>
            <w:tcW w:w="2977" w:type="dxa"/>
            <w:gridSpan w:val="2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Нарушены сроки исполнения</w:t>
            </w:r>
          </w:p>
        </w:tc>
      </w:tr>
      <w:tr>
        <w:trPr>
          <w:trHeight w:val="362" w:hRule="auto"/>
          <w:jc w:val="left"/>
        </w:trPr>
        <w:tc>
          <w:tcPr>
            <w:tcW w:w="56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567" w:hanging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567" w:hanging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письменных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форме электронного документа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письменных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форме электронного документа</w:t>
            </w:r>
          </w:p>
        </w:tc>
        <w:tc>
          <w:tcPr>
            <w:tcW w:w="2984" w:type="dxa"/>
            <w:gridSpan w:val="2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письменных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форме электронного документа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письменных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форме электронного документа</w:t>
            </w:r>
          </w:p>
        </w:tc>
      </w:tr>
      <w:tr>
        <w:trPr>
          <w:trHeight w:val="36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19"/>
              </w:numPr>
              <w:tabs>
                <w:tab w:val="left" w:pos="720" w:leader="none"/>
              </w:tabs>
              <w:spacing w:before="0" w:after="0" w:line="276"/>
              <w:ind w:right="0" w:left="567" w:hanging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9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3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24"/>
              </w:numPr>
              <w:tabs>
                <w:tab w:val="left" w:pos="720" w:leader="none"/>
              </w:tabs>
              <w:spacing w:before="0" w:after="0" w:line="276"/>
              <w:ind w:right="0" w:left="567" w:hanging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Жилищные вопросы                     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9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3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28"/>
              </w:numPr>
              <w:tabs>
                <w:tab w:val="left" w:pos="720" w:leader="none"/>
              </w:tabs>
              <w:spacing w:before="0" w:after="0" w:line="276"/>
              <w:ind w:right="0" w:left="567" w:hanging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Благоустройство, жилищно-коммунальное хозяйство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9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3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32"/>
              </w:numPr>
              <w:tabs>
                <w:tab w:val="left" w:pos="720" w:leader="none"/>
              </w:tabs>
              <w:spacing w:before="0" w:after="0" w:line="276"/>
              <w:ind w:right="0" w:left="567" w:hanging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Промышленность, транспорт и связь    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9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</w:t>
            </w:r>
          </w:p>
        </w:tc>
        <w:tc>
          <w:tcPr>
            <w:tcW w:w="13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36"/>
              </w:numPr>
              <w:tabs>
                <w:tab w:val="left" w:pos="720" w:leader="none"/>
              </w:tabs>
              <w:spacing w:before="0" w:after="0" w:line="276"/>
              <w:ind w:right="0" w:left="567" w:hanging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Здравоохранение                      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9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3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40"/>
              </w:numPr>
              <w:tabs>
                <w:tab w:val="left" w:pos="720" w:leader="none"/>
              </w:tabs>
              <w:spacing w:before="0" w:after="0" w:line="276"/>
              <w:ind w:right="0" w:left="567" w:hanging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                  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9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3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44"/>
              </w:numPr>
              <w:tabs>
                <w:tab w:val="left" w:pos="720" w:leader="none"/>
              </w:tabs>
              <w:spacing w:before="0" w:after="0" w:line="276"/>
              <w:ind w:right="0" w:left="567" w:hanging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Земельные вопросы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9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3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48"/>
              </w:numPr>
              <w:tabs>
                <w:tab w:val="left" w:pos="720" w:leader="none"/>
              </w:tabs>
              <w:spacing w:before="0" w:after="0" w:line="276"/>
              <w:ind w:right="0" w:left="567" w:hanging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Архитектура, строительство и капремонт       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9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3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53"/>
              </w:numPr>
              <w:tabs>
                <w:tab w:val="left" w:pos="720" w:leader="none"/>
              </w:tabs>
              <w:spacing w:before="0" w:after="0" w:line="276"/>
              <w:ind w:right="0" w:left="567" w:hanging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Торговля, бытовое обслуживание, общепит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57"/>
              </w:numPr>
              <w:tabs>
                <w:tab w:val="left" w:pos="720" w:leader="none"/>
              </w:tabs>
              <w:spacing w:before="0" w:after="0" w:line="276"/>
              <w:ind w:right="0" w:left="567" w:hanging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Экология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61"/>
              </w:numPr>
              <w:tabs>
                <w:tab w:val="left" w:pos="720" w:leader="none"/>
              </w:tabs>
              <w:spacing w:before="0" w:after="0" w:line="276"/>
              <w:ind w:right="0" w:left="567" w:hanging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Молодежная политика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65"/>
              </w:numPr>
              <w:tabs>
                <w:tab w:val="left" w:pos="720" w:leader="none"/>
              </w:tabs>
              <w:spacing w:before="0" w:after="0" w:line="276"/>
              <w:ind w:right="0" w:left="567" w:hanging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Вопросы собственности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785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69"/>
              </w:numPr>
              <w:tabs>
                <w:tab w:val="left" w:pos="720" w:leader="none"/>
              </w:tabs>
              <w:spacing w:before="0" w:after="0" w:line="276"/>
              <w:ind w:right="0" w:left="567" w:hanging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Гражданская оборона и чрезвычайные ситуации, пожарная безопасность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785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73"/>
              </w:numPr>
              <w:tabs>
                <w:tab w:val="left" w:pos="720" w:leader="none"/>
              </w:tabs>
              <w:spacing w:before="0" w:after="0" w:line="276"/>
              <w:ind w:right="0" w:left="567" w:hanging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Культура, религия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785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77"/>
              </w:numPr>
              <w:tabs>
                <w:tab w:val="left" w:pos="720" w:leader="none"/>
              </w:tabs>
              <w:spacing w:before="0" w:after="0" w:line="276"/>
              <w:ind w:right="0" w:left="567" w:hanging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Экономика и социально-экономическое развитие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785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81"/>
              </w:numPr>
              <w:tabs>
                <w:tab w:val="left" w:pos="720" w:leader="none"/>
              </w:tabs>
              <w:spacing w:before="0" w:after="0" w:line="276"/>
              <w:ind w:right="0" w:left="567" w:hanging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Финансовые вопросы 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785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85"/>
              </w:numPr>
              <w:tabs>
                <w:tab w:val="left" w:pos="720" w:leader="none"/>
              </w:tabs>
              <w:spacing w:before="0" w:after="0" w:line="276"/>
              <w:ind w:right="0" w:left="567" w:hanging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                               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785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567" w:hanging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ВСЕГО:                               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5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785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365" w:leader="none"/>
          <w:tab w:val="right" w:pos="14984" w:leader="none"/>
        </w:tabs>
        <w:spacing w:before="0" w:after="0" w:line="240"/>
        <w:ind w:right="0" w:left="567" w:firstLine="38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Приложение 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№ 2</w:t>
      </w:r>
    </w:p>
    <w:p>
      <w:pPr>
        <w:tabs>
          <w:tab w:val="left" w:pos="10260" w:leader="none"/>
          <w:tab w:val="right" w:pos="14984" w:leader="none"/>
        </w:tabs>
        <w:spacing w:before="0" w:after="0" w:line="240"/>
        <w:ind w:right="0" w:left="567" w:firstLine="38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Порядку осуществления анализа</w:t>
      </w:r>
    </w:p>
    <w:p>
      <w:pPr>
        <w:tabs>
          <w:tab w:val="left" w:pos="10365" w:leader="none"/>
          <w:tab w:val="right" w:pos="14984" w:leader="none"/>
        </w:tabs>
        <w:spacing w:before="0" w:after="0" w:line="240"/>
        <w:ind w:right="0" w:left="567" w:firstLine="38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рассмотрения обращений граждан </w:t>
      </w:r>
    </w:p>
    <w:p>
      <w:pPr>
        <w:spacing w:before="0" w:after="0" w:line="240"/>
        <w:ind w:right="0" w:left="567" w:firstLine="382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администрации СП Исмагиловский сельсове                                                                                                                                                                                                                                          муниципального района</w:t>
      </w:r>
    </w:p>
    <w:p>
      <w:pPr>
        <w:tabs>
          <w:tab w:val="left" w:pos="10530" w:leader="none"/>
          <w:tab w:val="right" w:pos="14984" w:leader="none"/>
        </w:tabs>
        <w:spacing w:before="0" w:after="0" w:line="240"/>
        <w:ind w:right="0" w:left="567" w:firstLine="38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Аургазинский район</w:t>
      </w:r>
    </w:p>
    <w:p>
      <w:pPr>
        <w:tabs>
          <w:tab w:val="left" w:pos="10530" w:leader="none"/>
          <w:tab w:val="right" w:pos="14984" w:leader="none"/>
        </w:tabs>
        <w:spacing w:before="0" w:after="0" w:line="240"/>
        <w:ind w:right="0" w:left="567" w:firstLine="38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Республики Башкортостан</w:t>
      </w:r>
    </w:p>
    <w:p>
      <w:pPr>
        <w:spacing w:before="0" w:after="0" w:line="240"/>
        <w:ind w:right="0" w:left="567" w:hanging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" w:hanging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" w:hanging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Анализ рассмотрения обращений граждан, </w:t>
      </w:r>
    </w:p>
    <w:p>
      <w:pPr>
        <w:spacing w:before="0" w:after="0" w:line="240"/>
        <w:ind w:right="0" w:left="567" w:hanging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принятых на личном приеме в администрации  </w:t>
      </w:r>
    </w:p>
    <w:p>
      <w:pPr>
        <w:spacing w:before="0" w:after="0" w:line="240"/>
        <w:ind w:right="0" w:left="567" w:hanging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 Исмагиловский сельсовет муниципального района Аургазинский район </w:t>
      </w:r>
    </w:p>
    <w:p>
      <w:pPr>
        <w:spacing w:before="0" w:after="0" w:line="240"/>
        <w:ind w:right="0" w:left="567" w:hanging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 2013 г. </w:t>
      </w:r>
    </w:p>
    <w:p>
      <w:pPr>
        <w:spacing w:before="0" w:after="0" w:line="240"/>
        <w:ind w:right="0" w:left="567" w:hanging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567" w:hanging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66"/>
        <w:gridCol w:w="2694"/>
        <w:gridCol w:w="2235"/>
        <w:gridCol w:w="1716"/>
        <w:gridCol w:w="1905"/>
        <w:gridCol w:w="1875"/>
        <w:gridCol w:w="1783"/>
        <w:gridCol w:w="3969"/>
        <w:gridCol w:w="2268"/>
      </w:tblGrid>
      <w:tr>
        <w:trPr>
          <w:trHeight w:val="887" w:hRule="auto"/>
          <w:jc w:val="left"/>
          <w:cantSplit w:val="1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567" w:hanging="56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</w:p>
          <w:p>
            <w:pPr>
              <w:spacing w:before="0" w:after="0" w:line="276"/>
              <w:ind w:right="0" w:left="567" w:hanging="567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Тематика обращений</w:t>
            </w:r>
          </w:p>
        </w:tc>
        <w:tc>
          <w:tcPr>
            <w:tcW w:w="2235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Уполномоченное лицо по личному приему граждан</w:t>
            </w:r>
          </w:p>
        </w:tc>
        <w:tc>
          <w:tcPr>
            <w:tcW w:w="5496" w:type="dxa"/>
            <w:gridSpan w:val="3"/>
            <w:tcBorders>
              <w:top w:val="single" w:color="000000" w:sz="6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Место, дни, часы приема граждан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граждан, принятых на личном приеме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4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 рассмотрения обращений</w:t>
            </w:r>
          </w:p>
          <w:p>
            <w:pPr>
              <w:spacing w:before="0" w:after="0" w:line="276"/>
              <w:ind w:right="0" w:left="7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принятые меры, в т.ч. принятые нормативные правовые и иные акты)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Нарушены сроки исполнения</w:t>
            </w:r>
          </w:p>
        </w:tc>
      </w:tr>
      <w:tr>
        <w:trPr>
          <w:trHeight w:val="36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2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5496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Жилищные вопросы                     </w:t>
            </w:r>
          </w:p>
        </w:tc>
        <w:tc>
          <w:tcPr>
            <w:tcW w:w="2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5496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Благоустройство, жилищно-коммунальное хозяйство</w:t>
            </w:r>
          </w:p>
        </w:tc>
        <w:tc>
          <w:tcPr>
            <w:tcW w:w="2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496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необходимые меры  приняты в срок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Промышленность, транспорт и связь    </w:t>
            </w:r>
          </w:p>
        </w:tc>
        <w:tc>
          <w:tcPr>
            <w:tcW w:w="2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5496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Здравоохранение                      </w:t>
            </w:r>
          </w:p>
        </w:tc>
        <w:tc>
          <w:tcPr>
            <w:tcW w:w="2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5496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                  </w:t>
            </w:r>
          </w:p>
        </w:tc>
        <w:tc>
          <w:tcPr>
            <w:tcW w:w="395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3780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Земельные вопросы</w:t>
            </w:r>
          </w:p>
        </w:tc>
        <w:tc>
          <w:tcPr>
            <w:tcW w:w="395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780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необходимые меры  приняты в срок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Архитектура, строительство и капремонт       </w:t>
            </w:r>
          </w:p>
        </w:tc>
        <w:tc>
          <w:tcPr>
            <w:tcW w:w="395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3780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Торговля, бытовое обслуживание, общепит</w:t>
            </w:r>
          </w:p>
        </w:tc>
        <w:tc>
          <w:tcPr>
            <w:tcW w:w="585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7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Экология</w:t>
            </w:r>
          </w:p>
        </w:tc>
        <w:tc>
          <w:tcPr>
            <w:tcW w:w="585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7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Молодежная политика</w:t>
            </w:r>
          </w:p>
        </w:tc>
        <w:tc>
          <w:tcPr>
            <w:tcW w:w="585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7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Вопросы собственности</w:t>
            </w:r>
          </w:p>
        </w:tc>
        <w:tc>
          <w:tcPr>
            <w:tcW w:w="585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7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Гражданская оборона и чрезвычайные ситуации, пожарная безопасность</w:t>
            </w:r>
          </w:p>
        </w:tc>
        <w:tc>
          <w:tcPr>
            <w:tcW w:w="585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7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Культура, религия</w:t>
            </w:r>
          </w:p>
        </w:tc>
        <w:tc>
          <w:tcPr>
            <w:tcW w:w="585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7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Экономика и социально-экономическое развитие</w:t>
            </w:r>
          </w:p>
        </w:tc>
        <w:tc>
          <w:tcPr>
            <w:tcW w:w="585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7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Финансовые вопросы </w:t>
            </w:r>
          </w:p>
        </w:tc>
        <w:tc>
          <w:tcPr>
            <w:tcW w:w="585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7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                               </w:t>
            </w:r>
          </w:p>
        </w:tc>
        <w:tc>
          <w:tcPr>
            <w:tcW w:w="585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87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567" w:hanging="56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ВСЕГО:                               </w:t>
            </w:r>
          </w:p>
        </w:tc>
        <w:tc>
          <w:tcPr>
            <w:tcW w:w="585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87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num w:numId="19">
    <w:abstractNumId w:val="96"/>
  </w:num>
  <w:num w:numId="24">
    <w:abstractNumId w:val="90"/>
  </w:num>
  <w:num w:numId="28">
    <w:abstractNumId w:val="84"/>
  </w:num>
  <w:num w:numId="32">
    <w:abstractNumId w:val="78"/>
  </w:num>
  <w:num w:numId="36">
    <w:abstractNumId w:val="72"/>
  </w:num>
  <w:num w:numId="40">
    <w:abstractNumId w:val="66"/>
  </w:num>
  <w:num w:numId="44">
    <w:abstractNumId w:val="60"/>
  </w:num>
  <w:num w:numId="48">
    <w:abstractNumId w:val="54"/>
  </w:num>
  <w:num w:numId="53">
    <w:abstractNumId w:val="48"/>
  </w:num>
  <w:num w:numId="57">
    <w:abstractNumId w:val="42"/>
  </w:num>
  <w:num w:numId="61">
    <w:abstractNumId w:val="36"/>
  </w:num>
  <w:num w:numId="65">
    <w:abstractNumId w:val="30"/>
  </w:num>
  <w:num w:numId="69">
    <w:abstractNumId w:val="24"/>
  </w:num>
  <w:num w:numId="73">
    <w:abstractNumId w:val="18"/>
  </w:num>
  <w:num w:numId="77">
    <w:abstractNumId w:val="12"/>
  </w:num>
  <w:num w:numId="81">
    <w:abstractNumId w:val="6"/>
  </w:num>
  <w:num w:numId="8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main?base=RLAW140;n=54024;fld=134;dst=100007" Id="docRId0" Type="http://schemas.openxmlformats.org/officeDocument/2006/relationships/hyperlink"/><Relationship TargetMode="External" Target="consultantplus://offline/main?base=RLAW140;n=54024;fld=134;dst=100007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